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Pressemitteilung ***</w:t>
      </w:r>
    </w:p>
    <w:p>
      <w:pPr>
        <w:spacing w:after="0" w:line="200" w:lineRule="exact"/>
        <w:rPr>
          <w:sz w:val="24"/>
          <w:szCs w:val="24"/>
          <w:color w:val="auto"/>
        </w:rPr>
      </w:pPr>
    </w:p>
    <w:p>
      <w:pPr>
        <w:spacing w:after="0" w:line="372" w:lineRule="exact"/>
        <w:rPr>
          <w:sz w:val="24"/>
          <w:szCs w:val="24"/>
          <w:color w:val="auto"/>
        </w:rPr>
      </w:pPr>
    </w:p>
    <w:p>
      <w:pPr>
        <w:jc w:val="center"/>
        <w:ind w:right="20"/>
        <w:spacing w:after="0"/>
        <w:rPr>
          <w:sz w:val="20"/>
          <w:szCs w:val="20"/>
          <w:color w:val="auto"/>
        </w:rPr>
      </w:pPr>
      <w:r>
        <w:rPr>
          <w:rFonts w:ascii="Trebuchet MS" w:cs="Trebuchet MS" w:eastAsia="Trebuchet MS" w:hAnsi="Trebuchet MS"/>
          <w:sz w:val="28"/>
          <w:szCs w:val="28"/>
          <w:b w:val="1"/>
          <w:bCs w:val="1"/>
          <w:color w:val="auto"/>
        </w:rPr>
        <w:t>Friedensschokolade und Lavendeleis:</w:t>
      </w:r>
    </w:p>
    <w:p>
      <w:pPr>
        <w:spacing w:after="0" w:line="49" w:lineRule="exact"/>
        <w:rPr>
          <w:sz w:val="24"/>
          <w:szCs w:val="24"/>
          <w:color w:val="auto"/>
        </w:rPr>
      </w:pPr>
    </w:p>
    <w:p>
      <w:pPr>
        <w:jc w:val="center"/>
        <w:spacing w:after="0"/>
        <w:rPr>
          <w:sz w:val="20"/>
          <w:szCs w:val="20"/>
          <w:color w:val="auto"/>
        </w:rPr>
      </w:pPr>
      <w:r>
        <w:rPr>
          <w:rFonts w:ascii="Trebuchet MS" w:cs="Trebuchet MS" w:eastAsia="Trebuchet MS" w:hAnsi="Trebuchet MS"/>
          <w:sz w:val="28"/>
          <w:szCs w:val="28"/>
          <w:b w:val="1"/>
          <w:bCs w:val="1"/>
          <w:color w:val="auto"/>
        </w:rPr>
        <w:t>Nova Scotias süße Versuchungen</w:t>
      </w:r>
    </w:p>
    <w:p>
      <w:pPr>
        <w:spacing w:after="0" w:line="200" w:lineRule="exact"/>
        <w:rPr>
          <w:sz w:val="24"/>
          <w:szCs w:val="24"/>
          <w:color w:val="auto"/>
        </w:rPr>
      </w:pPr>
    </w:p>
    <w:p>
      <w:pPr>
        <w:spacing w:after="0" w:line="200" w:lineRule="exact"/>
        <w:rPr>
          <w:sz w:val="24"/>
          <w:szCs w:val="24"/>
          <w:color w:val="auto"/>
        </w:rPr>
      </w:pPr>
    </w:p>
    <w:p>
      <w:pPr>
        <w:spacing w:after="0" w:line="203" w:lineRule="exact"/>
        <w:rPr>
          <w:sz w:val="24"/>
          <w:szCs w:val="24"/>
          <w:color w:val="auto"/>
        </w:rPr>
      </w:pPr>
    </w:p>
    <w:p>
      <w:pPr>
        <w:jc w:val="both"/>
        <w:spacing w:after="0" w:line="275" w:lineRule="auto"/>
        <w:rPr>
          <w:sz w:val="20"/>
          <w:szCs w:val="20"/>
          <w:color w:val="auto"/>
        </w:rPr>
      </w:pPr>
      <w:r>
        <w:rPr>
          <w:rFonts w:ascii="Trebuchet MS" w:cs="Trebuchet MS" w:eastAsia="Trebuchet MS" w:hAnsi="Trebuchet MS"/>
          <w:sz w:val="22"/>
          <w:szCs w:val="22"/>
          <w:b w:val="1"/>
          <w:bCs w:val="1"/>
          <w:color w:val="auto"/>
        </w:rPr>
        <w:t xml:space="preserve">Mettmann, 24. August 2020. </w:t>
      </w:r>
      <w:r>
        <w:rPr>
          <w:rFonts w:ascii="Trebuchet MS" w:cs="Trebuchet MS" w:eastAsia="Trebuchet MS" w:hAnsi="Trebuchet MS"/>
          <w:sz w:val="22"/>
          <w:szCs w:val="22"/>
          <w:color w:val="auto"/>
        </w:rPr>
        <w:t>In erster Linie ist die kanadische Provinz Nova Scotia</w:t>
      </w:r>
      <w:r>
        <w:rPr>
          <w:rFonts w:ascii="Trebuchet MS" w:cs="Trebuchet MS" w:eastAsia="Trebuchet MS" w:hAnsi="Trebuchet MS"/>
          <w:sz w:val="22"/>
          <w:szCs w:val="22"/>
          <w:b w:val="1"/>
          <w:bCs w:val="1"/>
          <w:color w:val="auto"/>
        </w:rPr>
        <w:t xml:space="preserve"> </w:t>
      </w:r>
      <w:r>
        <w:rPr>
          <w:rFonts w:ascii="Trebuchet MS" w:cs="Trebuchet MS" w:eastAsia="Trebuchet MS" w:hAnsi="Trebuchet MS"/>
          <w:sz w:val="22"/>
          <w:szCs w:val="22"/>
          <w:color w:val="auto"/>
        </w:rPr>
        <w:t>natürlich für ihr fangfrisches und abwechslungsreiches Angebot an Fisch und Meeresfrüchten berühmt – allen voran der Hummer in nahezu sämtlichen kulinarischen Varianten. Aber Nova Scotia ist auch die Heimat vieler gewiefter Produzenten, darunter auch einige, die süße Versuchungen herstellen – und alle von ihnen sind in der vielfältigen Region Northumberland ansässig.</w:t>
      </w:r>
    </w:p>
    <w:p>
      <w:pPr>
        <w:spacing w:after="0" w:line="299" w:lineRule="exact"/>
        <w:rPr>
          <w:sz w:val="24"/>
          <w:szCs w:val="24"/>
          <w:color w:val="auto"/>
        </w:rPr>
      </w:pPr>
    </w:p>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Ein Klassiker süßen Naschwerks ist natürlich die Schokolade. Der perfekte Ort, um diese in hervorragender Qualität zu genießen und zu erwerben ist die </w:t>
      </w:r>
      <w:hyperlink r:id="rId9">
        <w:r>
          <w:rPr>
            <w:rFonts w:ascii="Trebuchet MS" w:cs="Trebuchet MS" w:eastAsia="Trebuchet MS" w:hAnsi="Trebuchet MS"/>
            <w:sz w:val="22"/>
            <w:szCs w:val="22"/>
            <w:u w:val="single" w:color="auto"/>
            <w:color w:val="0000FF"/>
          </w:rPr>
          <w:t>Peace by Chocolate</w:t>
        </w:r>
      </w:hyperlink>
      <w:r>
        <w:rPr>
          <w:rFonts w:ascii="Trebuchet MS" w:cs="Trebuchet MS" w:eastAsia="Trebuchet MS" w:hAnsi="Trebuchet MS"/>
          <w:sz w:val="22"/>
          <w:szCs w:val="22"/>
          <w:color w:val="auto"/>
        </w:rPr>
        <w:t>-Company in Antigonish. Frieden durch Schokolade? Was man zunächst für einen ausgefallenen Werbe-Slogan halten könnte, ist nichts anderes, als die Geschichte und die Vision des Unternehmens von Tareq Hadhad und seinem Vater Assam. Die Familie besaß eine Schokoladenfabrik in Syrien, die den gesamten Mittleren Osten belieferte, bevor sie durch einen Bombenangriff im Krieg zerstört wurde. Über den Libanon landete die Familie Hadhad schließlich in Nova Scotia und entschloss sich, ihr Handwerk dort weiterzuführen. Da Tareq Hadhad und seine Familie das Gefühl kennen, alles zu verlieren, spendet ihr Unternehmen drei bis fünf Prozent seines Umsatzes an die „Peace on Earth Society“, die weltweite friedensbildende und –erhaltene Maßnahmen umsetzt. Dadurch trägt jedes Stück „Peace by Chocolate“-Schokolade tatsächlich dazu bei, die Welt ein wenig friedlicher zu machen.</w:t>
      </w:r>
    </w:p>
    <w:p>
      <w:pPr>
        <w:spacing w:after="0" w:line="16" w:lineRule="exact"/>
        <w:rPr>
          <w:sz w:val="24"/>
          <w:szCs w:val="24"/>
          <w:color w:val="auto"/>
        </w:rPr>
      </w:pPr>
    </w:p>
    <w:p>
      <w:pPr>
        <w:jc w:val="both"/>
        <w:spacing w:after="0" w:line="274"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Auch die </w:t>
      </w:r>
      <w:hyperlink r:id="rId10">
        <w:r>
          <w:rPr>
            <w:rFonts w:ascii="Trebuchet MS" w:cs="Trebuchet MS" w:eastAsia="Trebuchet MS" w:hAnsi="Trebuchet MS"/>
            <w:sz w:val="22"/>
            <w:szCs w:val="22"/>
            <w:u w:val="single" w:color="auto"/>
            <w:color w:val="0000FF"/>
          </w:rPr>
          <w:t>Appleton Chocolate Company</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in Tatamagouche versteht sich auf die Herstellung ganz besonderer Köstlichkeiten: Hochwertige belgische oder französische Schokolade wird mit typisch-kanadischen Zutaten wie Blaubeeren, schwarzen Johannisbeeren und Ahornsirup kombiniert und in Handarbeit zu feinen Pralinen und edlen Tafeln gegossen. Schokoladenfans kommen in Nova Scotia also voll auf ihre Kosten!</w:t>
      </w:r>
    </w:p>
    <w:p>
      <w:pPr>
        <w:spacing w:after="0" w:line="304" w:lineRule="exact"/>
        <w:rPr>
          <w:sz w:val="24"/>
          <w:szCs w:val="24"/>
          <w:color w:val="auto"/>
        </w:rPr>
      </w:pPr>
    </w:p>
    <w:p>
      <w:pPr>
        <w:jc w:val="both"/>
        <w:spacing w:after="0" w:line="275" w:lineRule="auto"/>
        <w:rPr>
          <w:rFonts w:ascii="Trebuchet MS" w:cs="Trebuchet MS" w:eastAsia="Trebuchet MS" w:hAnsi="Trebuchet MS"/>
          <w:sz w:val="22"/>
          <w:szCs w:val="22"/>
          <w:color w:val="0000FF"/>
        </w:rPr>
      </w:pPr>
      <w:r>
        <w:rPr>
          <w:rFonts w:ascii="Trebuchet MS" w:cs="Trebuchet MS" w:eastAsia="Trebuchet MS" w:hAnsi="Trebuchet MS"/>
          <w:sz w:val="22"/>
          <w:szCs w:val="22"/>
          <w:color w:val="auto"/>
        </w:rPr>
        <w:t xml:space="preserve">Doch in der Sommerzeit steht vielen Einwohnern und Besuchern womöglich weniger der Sinn nach einem Stück Schokolade, sondern nach einem erfrischenden Eis. Auch hier bietet die kanadische Provinz ausgefallene Angebote. So finden sich im Angebot der </w:t>
      </w:r>
      <w:hyperlink r:id="rId11">
        <w:r>
          <w:rPr>
            <w:rFonts w:ascii="Trebuchet MS" w:cs="Trebuchet MS" w:eastAsia="Trebuchet MS" w:hAnsi="Trebuchet MS"/>
            <w:sz w:val="22"/>
            <w:szCs w:val="22"/>
            <w:u w:val="single" w:color="auto"/>
            <w:color w:val="0000FF"/>
          </w:rPr>
          <w:t>Tatamagouche Ice Creamery</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die diesen Sommer ganz frisch eröffnet, Eissorten wie</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i w:val="1"/>
          <w:iCs w:val="1"/>
          <w:color w:val="000000"/>
        </w:rPr>
        <w:t xml:space="preserve">Cornflakes </w:t>
      </w:r>
      <w:r>
        <w:rPr>
          <w:rFonts w:ascii="Trebuchet MS" w:cs="Trebuchet MS" w:eastAsia="Trebuchet MS" w:hAnsi="Trebuchet MS"/>
          <w:sz w:val="22"/>
          <w:szCs w:val="22"/>
          <w:color w:val="000000"/>
        </w:rPr>
        <w:t>und</w:t>
      </w:r>
      <w:r>
        <w:rPr>
          <w:rFonts w:ascii="Trebuchet MS" w:cs="Trebuchet MS" w:eastAsia="Trebuchet MS" w:hAnsi="Trebuchet MS"/>
          <w:sz w:val="22"/>
          <w:szCs w:val="22"/>
          <w:i w:val="1"/>
          <w:iCs w:val="1"/>
          <w:color w:val="000000"/>
        </w:rPr>
        <w:t xml:space="preserve"> Butter-Popcorn</w:t>
      </w:r>
      <w:r>
        <w:rPr>
          <w:rFonts w:ascii="Trebuchet MS" w:cs="Trebuchet MS" w:eastAsia="Trebuchet MS" w:hAnsi="Trebuchet MS"/>
          <w:sz w:val="22"/>
          <w:szCs w:val="22"/>
          <w:color w:val="000000"/>
        </w:rPr>
        <w:t>. Saisonal und zu besonderen Events wie dem „Canada Day“</w:t>
      </w:r>
      <w:r>
        <w:rPr>
          <w:rFonts w:ascii="Trebuchet MS" w:cs="Trebuchet MS" w:eastAsia="Trebuchet MS" w:hAnsi="Trebuchet MS"/>
          <w:sz w:val="22"/>
          <w:szCs w:val="22"/>
          <w:i w:val="1"/>
          <w:iCs w:val="1"/>
          <w:color w:val="000000"/>
        </w:rPr>
        <w:t xml:space="preserve"> </w:t>
      </w:r>
      <w:r>
        <w:rPr>
          <w:rFonts w:ascii="Trebuchet MS" w:cs="Trebuchet MS" w:eastAsia="Trebuchet MS" w:hAnsi="Trebuchet MS"/>
          <w:sz w:val="22"/>
          <w:szCs w:val="22"/>
          <w:color w:val="000000"/>
        </w:rPr>
        <w:t xml:space="preserve">und „Christmas in July“ kommen Geschmacksrichtungen wie </w:t>
      </w:r>
      <w:r>
        <w:rPr>
          <w:rFonts w:ascii="Trebuchet MS" w:cs="Trebuchet MS" w:eastAsia="Trebuchet MS" w:hAnsi="Trebuchet MS"/>
          <w:sz w:val="22"/>
          <w:szCs w:val="22"/>
          <w:i w:val="1"/>
          <w:iCs w:val="1"/>
          <w:color w:val="000000"/>
        </w:rPr>
        <w:t>Blaubeer-Pfannkuchen</w:t>
      </w:r>
      <w:r>
        <w:rPr>
          <w:rFonts w:ascii="Trebuchet MS" w:cs="Trebuchet MS" w:eastAsia="Trebuchet MS" w:hAnsi="Trebuchet MS"/>
          <w:sz w:val="22"/>
          <w:szCs w:val="22"/>
          <w:color w:val="000000"/>
        </w:rPr>
        <w:t xml:space="preserve">, </w:t>
      </w:r>
      <w:r>
        <w:rPr>
          <w:rFonts w:ascii="Trebuchet MS" w:cs="Trebuchet MS" w:eastAsia="Trebuchet MS" w:hAnsi="Trebuchet MS"/>
          <w:sz w:val="22"/>
          <w:szCs w:val="22"/>
          <w:i w:val="1"/>
          <w:iCs w:val="1"/>
          <w:color w:val="000000"/>
        </w:rPr>
        <w:t>Kekse</w:t>
      </w:r>
      <w:r>
        <w:rPr>
          <w:rFonts w:ascii="Trebuchet MS" w:cs="Trebuchet MS" w:eastAsia="Trebuchet MS" w:hAnsi="Trebuchet MS"/>
          <w:sz w:val="22"/>
          <w:szCs w:val="22"/>
          <w:color w:val="000000"/>
        </w:rPr>
        <w:t xml:space="preserve"> </w:t>
      </w:r>
      <w:r>
        <w:rPr>
          <w:rFonts w:ascii="Trebuchet MS" w:cs="Trebuchet MS" w:eastAsia="Trebuchet MS" w:hAnsi="Trebuchet MS"/>
          <w:sz w:val="22"/>
          <w:szCs w:val="22"/>
          <w:i w:val="1"/>
          <w:iCs w:val="1"/>
          <w:color w:val="000000"/>
        </w:rPr>
        <w:t xml:space="preserve">und Milch </w:t>
      </w:r>
      <w:r>
        <w:rPr>
          <w:rFonts w:ascii="Trebuchet MS" w:cs="Trebuchet MS" w:eastAsia="Trebuchet MS" w:hAnsi="Trebuchet MS"/>
          <w:sz w:val="22"/>
          <w:szCs w:val="22"/>
          <w:color w:val="000000"/>
        </w:rPr>
        <w:t>oder</w:t>
      </w:r>
      <w:r>
        <w:rPr>
          <w:rFonts w:ascii="Trebuchet MS" w:cs="Trebuchet MS" w:eastAsia="Trebuchet MS" w:hAnsi="Trebuchet MS"/>
          <w:sz w:val="22"/>
          <w:szCs w:val="22"/>
          <w:i w:val="1"/>
          <w:iCs w:val="1"/>
          <w:color w:val="000000"/>
        </w:rPr>
        <w:t xml:space="preserve"> Lebkuchen </w:t>
      </w:r>
      <w:r>
        <w:rPr>
          <w:rFonts w:ascii="Trebuchet MS" w:cs="Trebuchet MS" w:eastAsia="Trebuchet MS" w:hAnsi="Trebuchet MS"/>
          <w:sz w:val="22"/>
          <w:szCs w:val="22"/>
          <w:color w:val="000000"/>
        </w:rPr>
        <w:t>hinzu. Auch die Lavendel-Eiscreme der</w:t>
      </w:r>
      <w:r>
        <w:rPr>
          <w:rFonts w:ascii="Trebuchet MS" w:cs="Trebuchet MS" w:eastAsia="Trebuchet MS" w:hAnsi="Trebuchet MS"/>
          <w:sz w:val="22"/>
          <w:szCs w:val="22"/>
          <w:i w:val="1"/>
          <w:iCs w:val="1"/>
          <w:color w:val="000000"/>
        </w:rPr>
        <w:t xml:space="preserve"> </w:t>
      </w:r>
      <w:hyperlink r:id="rId12">
        <w:r>
          <w:rPr>
            <w:rFonts w:ascii="Trebuchet MS" w:cs="Trebuchet MS" w:eastAsia="Trebuchet MS" w:hAnsi="Trebuchet MS"/>
            <w:sz w:val="22"/>
            <w:szCs w:val="22"/>
            <w:u w:val="single" w:color="auto"/>
            <w:color w:val="0000FF"/>
          </w:rPr>
          <w:t>Seamfoam Lavender</w:t>
        </w:r>
      </w:hyperlink>
      <w:r>
        <w:rPr>
          <w:rFonts w:ascii="Trebuchet MS" w:cs="Trebuchet MS" w:eastAsia="Trebuchet MS" w:hAnsi="Trebuchet MS"/>
          <w:sz w:val="22"/>
          <w:szCs w:val="22"/>
          <w:i w:val="1"/>
          <w:iCs w:val="1"/>
          <w:color w:val="000000"/>
        </w:rPr>
        <w:t xml:space="preserve"> </w:t>
      </w:r>
      <w:hyperlink r:id="rId12">
        <w:r>
          <w:rPr>
            <w:rFonts w:ascii="Trebuchet MS" w:cs="Trebuchet MS" w:eastAsia="Trebuchet MS" w:hAnsi="Trebuchet MS"/>
            <w:sz w:val="22"/>
            <w:szCs w:val="22"/>
            <w:u w:val="single" w:color="auto"/>
            <w:color w:val="0000FF"/>
          </w:rPr>
          <w:t>Company</w:t>
        </w:r>
        <w:r>
          <w:rPr>
            <w:rFonts w:ascii="Trebuchet MS" w:cs="Trebuchet MS" w:eastAsia="Trebuchet MS" w:hAnsi="Trebuchet MS"/>
            <w:sz w:val="22"/>
            <w:szCs w:val="22"/>
            <w:color w:val="0000FF"/>
          </w:rPr>
          <w:t xml:space="preserve"> </w:t>
        </w:r>
      </w:hyperlink>
      <w:r>
        <w:rPr>
          <w:rFonts w:ascii="Trebuchet MS" w:cs="Trebuchet MS" w:eastAsia="Trebuchet MS" w:hAnsi="Trebuchet MS"/>
          <w:sz w:val="22"/>
          <w:szCs w:val="22"/>
          <w:color w:val="000000"/>
        </w:rPr>
        <w:t>sollte</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jeder unbedingt einmal kosten! Besuchen Sie die Lavendelgärten und</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erfahren Sie, wie diese vielseitige Pflanze nicht nur für hochwertige Schönheits- und Gesundheitsprodukte, sondern auch für kulinarische Produkte wie Lavendelsalz, Lavendelmarmelade, Lavendelgebäck oder sogar das bereits erwähnte Eis verwendet wird.</w:t>
      </w:r>
    </w:p>
    <w:p>
      <w:pPr>
        <w:spacing w:after="0" w:line="306" w:lineRule="exact"/>
        <w:rPr>
          <w:rFonts w:ascii="Trebuchet MS" w:cs="Trebuchet MS" w:eastAsia="Trebuchet MS" w:hAnsi="Trebuchet MS"/>
          <w:sz w:val="22"/>
          <w:szCs w:val="22"/>
          <w:color w:val="0000FF"/>
        </w:rPr>
      </w:pPr>
    </w:p>
    <w:p>
      <w:pPr>
        <w:jc w:val="both"/>
        <w:ind w:right="20"/>
        <w:spacing w:after="0" w:line="274" w:lineRule="auto"/>
        <w:rPr>
          <w:sz w:val="20"/>
          <w:szCs w:val="20"/>
          <w:color w:val="auto"/>
        </w:rPr>
      </w:pPr>
      <w:r>
        <w:rPr>
          <w:rFonts w:ascii="Trebuchet MS" w:cs="Trebuchet MS" w:eastAsia="Trebuchet MS" w:hAnsi="Trebuchet MS"/>
          <w:sz w:val="22"/>
          <w:szCs w:val="22"/>
          <w:color w:val="auto"/>
        </w:rPr>
        <w:t>Die Süßigkeit, die wohl jeder sofort mit Kanada verbindet, ist der Ahornsirup. Dementsprechend gibt es natürlich auch in Nova Scotia so manchen Verwendungszweck für den klebrigen Saft. Ähnlich wie sich bei der Seafoam Company alles um Lavendel drehte,</w:t>
      </w:r>
    </w:p>
    <w:p>
      <w:pPr>
        <w:sectPr>
          <w:pgSz w:w="11900" w:h="16838" w:orient="portrait"/>
          <w:cols w:equalWidth="0" w:num="1">
            <w:col w:w="9080"/>
          </w:cols>
          <w:pgMar w:left="1420" w:top="1411" w:right="1406" w:bottom="693" w:gutter="0" w:footer="0" w:header="0"/>
        </w:sectPr>
      </w:pPr>
    </w:p>
    <w:bookmarkStart w:id="1" w:name="page2"/>
    <w:bookmarkEnd w:id="1"/>
    <w:p>
      <w:pPr>
        <w:jc w:val="both"/>
        <w:spacing w:after="0" w:line="275" w:lineRule="auto"/>
        <w:rPr>
          <w:rFonts w:ascii="Trebuchet MS" w:cs="Trebuchet MS" w:eastAsia="Trebuchet MS" w:hAnsi="Trebuchet MS"/>
          <w:sz w:val="22"/>
          <w:szCs w:val="22"/>
          <w:color w:val="auto"/>
        </w:rPr>
      </w:pPr>
      <w:r>
        <w:rPr>
          <w:rFonts w:ascii="Trebuchet MS" w:cs="Trebuchet MS" w:eastAsia="Trebuchet MS" w:hAnsi="Trebuchet MS"/>
          <w:sz w:val="22"/>
          <w:szCs w:val="22"/>
          <w:color w:val="auto"/>
        </w:rPr>
        <w:drawing>
          <wp:anchor simplePos="0" relativeHeight="251657728" behindDoc="1" locked="0" layoutInCell="0" allowOverlap="1">
            <wp:simplePos x="0" y="0"/>
            <wp:positionH relativeFrom="page">
              <wp:posOffset>2589530</wp:posOffset>
            </wp:positionH>
            <wp:positionV relativeFrom="page">
              <wp:posOffset>179705</wp:posOffset>
            </wp:positionV>
            <wp:extent cx="2381250" cy="6572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2381250" cy="657225"/>
                    </a:xfrm>
                    <a:prstGeom prst="rect">
                      <a:avLst/>
                    </a:prstGeom>
                    <a:noFill/>
                  </pic:spPr>
                </pic:pic>
              </a:graphicData>
            </a:graphic>
          </wp:anchor>
        </w:drawing>
        <w:t xml:space="preserve">verhält es sich bei der </w:t>
      </w:r>
      <w:hyperlink r:id="rId14">
        <w:r>
          <w:rPr>
            <w:rFonts w:ascii="Trebuchet MS" w:cs="Trebuchet MS" w:eastAsia="Trebuchet MS" w:hAnsi="Trebuchet MS"/>
            <w:sz w:val="22"/>
            <w:szCs w:val="22"/>
            <w:u w:val="single" w:color="auto"/>
            <w:color w:val="0000FF"/>
          </w:rPr>
          <w:t>Sugar Moon Farm</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in Earltown mit dem Ahornsirup. Auch hier werden, neben Beauty- und Badeartikeln, so manche Leckereien angeboten – in erster Linie natürlich der abgefüllte Sirup selbst, der aber ebenso in Produkten wie Ahornbutter, Ahornpfeffer und Ahornflocken (gefriergetrockneter Ahornsirup zum Aromatisieren von Speisen und Drinks). Und im dem hauseigenen Restaurant wird passend dazu natürlich welches Essen serviert? Klar, frische, ofenwarme Pfannkuchen! Die Farm bietet unter dem Namen </w:t>
      </w:r>
      <w:hyperlink r:id="rId15">
        <w:r>
          <w:rPr>
            <w:rFonts w:ascii="Trebuchet MS" w:cs="Trebuchet MS" w:eastAsia="Trebuchet MS" w:hAnsi="Trebuchet MS"/>
            <w:sz w:val="22"/>
            <w:szCs w:val="22"/>
            <w:u w:val="single" w:color="auto"/>
            <w:color w:val="0000FF"/>
          </w:rPr>
          <w:t>Canadian Maple Indulgence</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außerdem eine exklusive Verkostung der verschiedenen Sirup-Varianten inklusive Camp-Tour und edlem Dinner an. Zu Letzterem würde sicher gut der Ahornwein der </w:t>
      </w:r>
      <w:hyperlink r:id="rId16">
        <w:r>
          <w:rPr>
            <w:rFonts w:ascii="Trebuchet MS" w:cs="Trebuchet MS" w:eastAsia="Trebuchet MS" w:hAnsi="Trebuchet MS"/>
            <w:sz w:val="22"/>
            <w:szCs w:val="22"/>
            <w:u w:val="single" w:color="auto"/>
            <w:color w:val="0000FF"/>
          </w:rPr>
          <w:t>Jost Vineyard Winery</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in Malagash passen. Die Winery bietet ein Sortiment zahlreicher preisgekrönter Tropfen – doch ihre Ahornsirup-Version ist mit Abstand die süßeste von allen.</w:t>
      </w:r>
    </w:p>
    <w:p>
      <w:pPr>
        <w:spacing w:after="0" w:line="307" w:lineRule="exact"/>
        <w:rPr>
          <w:rFonts w:ascii="Trebuchet MS" w:cs="Trebuchet MS" w:eastAsia="Trebuchet MS" w:hAnsi="Trebuchet MS"/>
          <w:sz w:val="22"/>
          <w:szCs w:val="22"/>
          <w:color w:val="auto"/>
        </w:rPr>
      </w:pPr>
    </w:p>
    <w:p>
      <w:pPr>
        <w:jc w:val="both"/>
        <w:spacing w:after="0" w:line="275" w:lineRule="auto"/>
        <w:rPr>
          <w:rFonts w:ascii="Trebuchet MS" w:cs="Trebuchet MS" w:eastAsia="Trebuchet MS" w:hAnsi="Trebuchet MS"/>
          <w:sz w:val="22"/>
          <w:szCs w:val="22"/>
          <w:color w:val="0000FF"/>
        </w:rPr>
      </w:pPr>
      <w:r>
        <w:rPr>
          <w:rFonts w:ascii="Trebuchet MS" w:cs="Trebuchet MS" w:eastAsia="Trebuchet MS" w:hAnsi="Trebuchet MS"/>
          <w:sz w:val="22"/>
          <w:szCs w:val="22"/>
          <w:color w:val="auto"/>
        </w:rPr>
        <w:t xml:space="preserve">Wer weitere süße Getränke sucht, der wird bei der </w:t>
      </w:r>
      <w:hyperlink r:id="rId17">
        <w:r>
          <w:rPr>
            <w:rFonts w:ascii="Trebuchet MS" w:cs="Trebuchet MS" w:eastAsia="Trebuchet MS" w:hAnsi="Trebuchet MS"/>
            <w:sz w:val="22"/>
            <w:szCs w:val="22"/>
            <w:u w:val="single" w:color="auto"/>
            <w:color w:val="0000FF"/>
          </w:rPr>
          <w:t>Steinhart Distillery</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in Arisaig fündig. Neben erlesenen klassischen Gin und Wodka-Produkten, finden sich hier auch fruchtige Exemplare wie Erdbeer- sowie Ahornwodka und Blaubeer-Gin, die der deutsche Auswanderer Thomas Steinhart mit lokalen Produkten zu feinen Drinks kombiniert. Auch hier wird ein Blick hinter die Kulissen unter dem Namen </w:t>
      </w:r>
      <w:hyperlink r:id="rId18">
        <w:r>
          <w:rPr>
            <w:rFonts w:ascii="Trebuchet MS" w:cs="Trebuchet MS" w:eastAsia="Trebuchet MS" w:hAnsi="Trebuchet MS"/>
            <w:sz w:val="22"/>
            <w:szCs w:val="22"/>
            <w:u w:val="single" w:color="auto"/>
            <w:color w:val="0000FF"/>
          </w:rPr>
          <w:t>Ginstitute by the Sea</w:t>
        </w:r>
        <w:r>
          <w:rPr>
            <w:rFonts w:ascii="Trebuchet MS" w:cs="Trebuchet MS" w:eastAsia="Trebuchet MS" w:hAnsi="Trebuchet MS"/>
            <w:sz w:val="22"/>
            <w:szCs w:val="22"/>
            <w:u w:val="single" w:color="auto"/>
            <w:color w:val="auto"/>
          </w:rPr>
          <w:t xml:space="preserve"> </w:t>
        </w:r>
      </w:hyperlink>
      <w:r>
        <w:rPr>
          <w:rFonts w:ascii="Trebuchet MS" w:cs="Trebuchet MS" w:eastAsia="Trebuchet MS" w:hAnsi="Trebuchet MS"/>
          <w:sz w:val="22"/>
          <w:szCs w:val="22"/>
          <w:color w:val="auto"/>
        </w:rPr>
        <w:t xml:space="preserve">angeboten. Während dieses Events erhält jeder Teilnehmer die Möglichkeit, seine eigen Spirituose herzustellen – ganz mit selbstgeernteten Zutaten und eigenem Rezept unter Aufsicht professioneller Experten, die mit Tipps weiterhelfen. Enthalten sind außerdem zwei Nächte in einem Chalet, ein typisches deutsches Schnitzel-Essen und ein hochwertige Begrüßungs-Cocktail. Gar keinen Alkohol, dafür reichlich befriedigende Kalorien, findet man in den als </w:t>
      </w:r>
      <w:r>
        <w:rPr>
          <w:rFonts w:ascii="Trebuchet MS" w:cs="Trebuchet MS" w:eastAsia="Trebuchet MS" w:hAnsi="Trebuchet MS"/>
          <w:sz w:val="22"/>
          <w:szCs w:val="22"/>
          <w:i w:val="1"/>
          <w:iCs w:val="1"/>
          <w:color w:val="auto"/>
        </w:rPr>
        <w:t>Freakshakes</w:t>
      </w:r>
      <w:r>
        <w:rPr>
          <w:rFonts w:ascii="Trebuchet MS" w:cs="Trebuchet MS" w:eastAsia="Trebuchet MS" w:hAnsi="Trebuchet MS"/>
          <w:sz w:val="22"/>
          <w:szCs w:val="22"/>
          <w:color w:val="auto"/>
        </w:rPr>
        <w:t xml:space="preserve"> bezeichneten Milchshakes des </w:t>
      </w:r>
      <w:hyperlink r:id="rId19">
        <w:r>
          <w:rPr>
            <w:rFonts w:ascii="Trebuchet MS" w:cs="Trebuchet MS" w:eastAsia="Trebuchet MS" w:hAnsi="Trebuchet MS"/>
            <w:sz w:val="22"/>
            <w:szCs w:val="22"/>
            <w:u w:val="single" w:color="auto"/>
            <w:color w:val="0000FF"/>
          </w:rPr>
          <w:t>Birkinshaw's Tea Room, Coffee</w:t>
        </w:r>
      </w:hyperlink>
      <w:r>
        <w:rPr>
          <w:rFonts w:ascii="Trebuchet MS" w:cs="Trebuchet MS" w:eastAsia="Trebuchet MS" w:hAnsi="Trebuchet MS"/>
          <w:sz w:val="22"/>
          <w:szCs w:val="22"/>
          <w:color w:val="auto"/>
        </w:rPr>
        <w:t xml:space="preserve"> </w:t>
      </w:r>
      <w:hyperlink r:id="rId19">
        <w:r>
          <w:rPr>
            <w:rFonts w:ascii="Trebuchet MS" w:cs="Trebuchet MS" w:eastAsia="Trebuchet MS" w:hAnsi="Trebuchet MS"/>
            <w:sz w:val="22"/>
            <w:szCs w:val="22"/>
            <w:u w:val="single" w:color="auto"/>
            <w:color w:val="0000FF"/>
          </w:rPr>
          <w:t>House &amp; Restaurant</w:t>
        </w:r>
      </w:hyperlink>
      <w:r>
        <w:rPr>
          <w:rFonts w:ascii="Trebuchet MS" w:cs="Trebuchet MS" w:eastAsia="Trebuchet MS" w:hAnsi="Trebuchet MS"/>
          <w:sz w:val="22"/>
          <w:szCs w:val="22"/>
          <w:color w:val="000000"/>
        </w:rPr>
        <w:t>,</w:t>
      </w:r>
      <w:r>
        <w:rPr>
          <w:rFonts w:ascii="Trebuchet MS" w:cs="Trebuchet MS" w:eastAsia="Trebuchet MS" w:hAnsi="Trebuchet MS"/>
          <w:sz w:val="22"/>
          <w:szCs w:val="22"/>
          <w:color w:val="0000FF"/>
        </w:rPr>
        <w:t xml:space="preserve"> </w:t>
      </w:r>
      <w:r>
        <w:rPr>
          <w:rFonts w:ascii="Trebuchet MS" w:cs="Trebuchet MS" w:eastAsia="Trebuchet MS" w:hAnsi="Trebuchet MS"/>
          <w:sz w:val="22"/>
          <w:szCs w:val="22"/>
          <w:color w:val="000000"/>
        </w:rPr>
        <w:t>die mit Zutaten wie Keksen, Süßigkeiten oder Kuchen nicht geizen.</w:t>
      </w:r>
    </w:p>
    <w:p>
      <w:pPr>
        <w:spacing w:after="0" w:line="306" w:lineRule="exact"/>
        <w:rPr>
          <w:rFonts w:ascii="Trebuchet MS" w:cs="Trebuchet MS" w:eastAsia="Trebuchet MS" w:hAnsi="Trebuchet MS"/>
          <w:sz w:val="22"/>
          <w:szCs w:val="22"/>
          <w:color w:val="auto"/>
        </w:rPr>
      </w:pPr>
    </w:p>
    <w:p>
      <w:pPr>
        <w:jc w:val="both"/>
        <w:spacing w:after="0" w:line="274" w:lineRule="auto"/>
        <w:rPr>
          <w:sz w:val="20"/>
          <w:szCs w:val="20"/>
          <w:color w:val="auto"/>
        </w:rPr>
      </w:pPr>
      <w:r>
        <w:rPr>
          <w:rFonts w:ascii="Trebuchet MS" w:cs="Trebuchet MS" w:eastAsia="Trebuchet MS" w:hAnsi="Trebuchet MS"/>
          <w:sz w:val="22"/>
          <w:szCs w:val="22"/>
          <w:color w:val="auto"/>
        </w:rPr>
        <w:t>Nova Scotia führt also jeden gekonnt auf die süße Seite des Lebens. Egal ob mit einem Glas Ahornwein, einer Kugel Cornflakes-Eis oder einer Blaubeer-Praline – hier ist wirklich für jeden Geschmack etwas dabei!</w:t>
      </w:r>
    </w:p>
    <w:p>
      <w:pPr>
        <w:spacing w:after="0" w:line="285" w:lineRule="exact"/>
        <w:rPr>
          <w:rFonts w:ascii="Trebuchet MS" w:cs="Trebuchet MS" w:eastAsia="Trebuchet MS" w:hAnsi="Trebuchet MS"/>
          <w:sz w:val="22"/>
          <w:szCs w:val="22"/>
          <w:color w:val="auto"/>
        </w:rPr>
      </w:pPr>
    </w:p>
    <w:p>
      <w:pPr>
        <w:spacing w:after="0"/>
        <w:rPr>
          <w:rFonts w:ascii="Trebuchet MS" w:cs="Trebuchet MS" w:eastAsia="Trebuchet MS" w:hAnsi="Trebuchet MS"/>
          <w:sz w:val="22"/>
          <w:szCs w:val="22"/>
          <w:color w:val="auto"/>
        </w:rPr>
      </w:pPr>
      <w:r>
        <w:rPr>
          <w:rFonts w:ascii="Trebuchet MS" w:cs="Trebuchet MS" w:eastAsia="Trebuchet MS" w:hAnsi="Trebuchet MS"/>
          <w:sz w:val="22"/>
          <w:szCs w:val="22"/>
          <w:color w:val="auto"/>
        </w:rPr>
        <w:t xml:space="preserve">Weitere Informationen zu Nova Scotia finden Sie unter: </w:t>
      </w:r>
      <w:hyperlink r:id="rId20">
        <w:r>
          <w:rPr>
            <w:rFonts w:ascii="Trebuchet MS" w:cs="Trebuchet MS" w:eastAsia="Trebuchet MS" w:hAnsi="Trebuchet MS"/>
            <w:sz w:val="22"/>
            <w:szCs w:val="22"/>
            <w:u w:val="single" w:color="auto"/>
            <w:color w:val="0000FF"/>
          </w:rPr>
          <w:t>https://www.novascotia.com/de</w:t>
        </w:r>
      </w:hyperlink>
    </w:p>
    <w:p>
      <w:pPr>
        <w:spacing w:after="0" w:line="200" w:lineRule="exact"/>
        <w:rPr>
          <w:rFonts w:ascii="Trebuchet MS" w:cs="Trebuchet MS" w:eastAsia="Trebuchet MS" w:hAnsi="Trebuchet MS"/>
          <w:sz w:val="22"/>
          <w:szCs w:val="22"/>
          <w:color w:val="auto"/>
        </w:rPr>
      </w:pPr>
    </w:p>
    <w:p>
      <w:pPr>
        <w:spacing w:after="0" w:line="200" w:lineRule="exact"/>
        <w:rPr>
          <w:rFonts w:ascii="Trebuchet MS" w:cs="Trebuchet MS" w:eastAsia="Trebuchet MS" w:hAnsi="Trebuchet MS"/>
          <w:sz w:val="22"/>
          <w:szCs w:val="22"/>
          <w:color w:val="auto"/>
        </w:rPr>
      </w:pPr>
    </w:p>
    <w:p>
      <w:pPr>
        <w:spacing w:after="0" w:line="225"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Pressekontakt:</w:t>
      </w:r>
    </w:p>
    <w:p>
      <w:pPr>
        <w:spacing w:after="0" w:line="34"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Philipp Grimm, Nina Meuter und Thorben Lucht</w:t>
      </w:r>
    </w:p>
    <w:p>
      <w:pPr>
        <w:spacing w:after="0" w:line="35"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Tourism Nova Scotia</w:t>
      </w:r>
    </w:p>
    <w:p>
      <w:pPr>
        <w:spacing w:after="0" w:line="34"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c/o TravelMarketing Romberg</w:t>
      </w:r>
    </w:p>
    <w:p>
      <w:pPr>
        <w:spacing w:after="0" w:line="37"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Schwarzbachstraße 32</w:t>
      </w:r>
    </w:p>
    <w:p>
      <w:pPr>
        <w:spacing w:after="0" w:line="34"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D-40822 Mettmann</w:t>
      </w:r>
    </w:p>
    <w:p>
      <w:pPr>
        <w:spacing w:after="0" w:line="301"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Telefon: +49 2104 – 79 74 54</w:t>
      </w:r>
    </w:p>
    <w:p>
      <w:pPr>
        <w:spacing w:after="0" w:line="37" w:lineRule="exact"/>
        <w:rPr>
          <w:rFonts w:ascii="Trebuchet MS" w:cs="Trebuchet MS" w:eastAsia="Trebuchet MS" w:hAnsi="Trebuchet MS"/>
          <w:sz w:val="22"/>
          <w:szCs w:val="22"/>
          <w:color w:val="auto"/>
        </w:rPr>
      </w:pPr>
    </w:p>
    <w:p>
      <w:pPr>
        <w:spacing w:after="0"/>
        <w:rPr>
          <w:sz w:val="20"/>
          <w:szCs w:val="20"/>
          <w:color w:val="auto"/>
        </w:rPr>
      </w:pPr>
      <w:r>
        <w:rPr>
          <w:rFonts w:ascii="Trebuchet MS" w:cs="Trebuchet MS" w:eastAsia="Trebuchet MS" w:hAnsi="Trebuchet MS"/>
          <w:sz w:val="20"/>
          <w:szCs w:val="20"/>
          <w:color w:val="auto"/>
        </w:rPr>
        <w:t>Fax: +49 (0) 2104 – 91 26 73</w:t>
      </w:r>
    </w:p>
    <w:p>
      <w:pPr>
        <w:spacing w:after="0" w:line="34" w:lineRule="exact"/>
        <w:rPr>
          <w:rFonts w:ascii="Trebuchet MS" w:cs="Trebuchet MS" w:eastAsia="Trebuchet MS" w:hAnsi="Trebuchet MS"/>
          <w:sz w:val="22"/>
          <w:szCs w:val="22"/>
          <w:color w:val="auto"/>
        </w:rPr>
      </w:pPr>
    </w:p>
    <w:p>
      <w:pPr>
        <w:spacing w:after="0"/>
        <w:rPr>
          <w:rFonts w:ascii="Trebuchet MS" w:cs="Trebuchet MS" w:eastAsia="Trebuchet MS" w:hAnsi="Trebuchet MS"/>
          <w:sz w:val="20"/>
          <w:szCs w:val="20"/>
          <w:color w:val="auto"/>
        </w:rPr>
      </w:pPr>
      <w:r>
        <w:rPr>
          <w:rFonts w:ascii="Trebuchet MS" w:cs="Trebuchet MS" w:eastAsia="Trebuchet MS" w:hAnsi="Trebuchet MS"/>
          <w:sz w:val="20"/>
          <w:szCs w:val="20"/>
          <w:color w:val="auto"/>
        </w:rPr>
        <w:t xml:space="preserve">E-Mail: </w:t>
      </w:r>
      <w:hyperlink r:id="rId21">
        <w:r>
          <w:rPr>
            <w:rFonts w:ascii="Trebuchet MS" w:cs="Trebuchet MS" w:eastAsia="Trebuchet MS" w:hAnsi="Trebuchet MS"/>
            <w:sz w:val="20"/>
            <w:szCs w:val="20"/>
            <w:u w:val="single" w:color="auto"/>
            <w:color w:val="0000FF"/>
          </w:rPr>
          <w:t>p.grimm@travelmarketing.de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2">
        <w:r>
          <w:rPr>
            <w:rFonts w:ascii="Trebuchet MS" w:cs="Trebuchet MS" w:eastAsia="Trebuchet MS" w:hAnsi="Trebuchet MS"/>
            <w:sz w:val="20"/>
            <w:szCs w:val="20"/>
            <w:u w:val="single" w:color="auto"/>
            <w:color w:val="0000FF"/>
          </w:rPr>
          <w:t>n.meuter@travelmarketing.de</w:t>
        </w:r>
        <w:r>
          <w:rPr>
            <w:rFonts w:ascii="Trebuchet MS" w:cs="Trebuchet MS" w:eastAsia="Trebuchet MS" w:hAnsi="Trebuchet MS"/>
            <w:sz w:val="20"/>
            <w:szCs w:val="20"/>
            <w:u w:val="single" w:color="auto"/>
            <w:color w:val="auto"/>
          </w:rPr>
          <w:t xml:space="preserve"> </w:t>
        </w:r>
      </w:hyperlink>
      <w:r>
        <w:rPr>
          <w:rFonts w:ascii="Trebuchet MS" w:cs="Trebuchet MS" w:eastAsia="Trebuchet MS" w:hAnsi="Trebuchet MS"/>
          <w:sz w:val="20"/>
          <w:szCs w:val="20"/>
          <w:color w:val="auto"/>
        </w:rPr>
        <w:t xml:space="preserve">/ </w:t>
      </w:r>
      <w:hyperlink r:id="rId23">
        <w:r>
          <w:rPr>
            <w:rFonts w:ascii="Trebuchet MS" w:cs="Trebuchet MS" w:eastAsia="Trebuchet MS" w:hAnsi="Trebuchet MS"/>
            <w:sz w:val="20"/>
            <w:szCs w:val="20"/>
            <w:u w:val="single" w:color="auto"/>
            <w:color w:val="0000FF"/>
          </w:rPr>
          <w:t>t.lucht@travelmarketing.de</w:t>
        </w:r>
      </w:hyperlink>
    </w:p>
    <w:p>
      <w:pPr>
        <w:spacing w:after="0" w:line="34" w:lineRule="exact"/>
        <w:rPr>
          <w:rFonts w:ascii="Trebuchet MS" w:cs="Trebuchet MS" w:eastAsia="Trebuchet MS" w:hAnsi="Trebuchet MS"/>
          <w:sz w:val="20"/>
          <w:szCs w:val="20"/>
          <w:color w:val="auto"/>
        </w:rPr>
      </w:pPr>
    </w:p>
    <w:p>
      <w:pPr>
        <w:spacing w:after="0"/>
        <w:rPr>
          <w:rFonts w:ascii="Trebuchet MS" w:cs="Trebuchet MS" w:eastAsia="Trebuchet MS" w:hAnsi="Trebuchet MS"/>
          <w:sz w:val="20"/>
          <w:szCs w:val="20"/>
          <w:color w:val="0000FF"/>
        </w:rPr>
      </w:pPr>
      <w:hyperlink r:id="rId24">
        <w:r>
          <w:rPr>
            <w:rFonts w:ascii="Trebuchet MS" w:cs="Trebuchet MS" w:eastAsia="Trebuchet MS" w:hAnsi="Trebuchet MS"/>
            <w:sz w:val="20"/>
            <w:szCs w:val="20"/>
            <w:u w:val="single" w:color="auto"/>
            <w:color w:val="0000FF"/>
          </w:rPr>
          <w:t>https://www.travelmarketing.de</w:t>
        </w:r>
        <w:r>
          <w:rPr>
            <w:rFonts w:ascii="Trebuchet MS" w:cs="Trebuchet MS" w:eastAsia="Trebuchet MS" w:hAnsi="Trebuchet MS"/>
            <w:sz w:val="20"/>
            <w:szCs w:val="20"/>
            <w:color w:val="0000FF"/>
          </w:rPr>
          <w:t xml:space="preserve"> </w:t>
        </w:r>
      </w:hyperlink>
      <w:r>
        <w:rPr>
          <w:rFonts w:ascii="Trebuchet MS" w:cs="Trebuchet MS" w:eastAsia="Trebuchet MS" w:hAnsi="Trebuchet MS"/>
          <w:sz w:val="20"/>
          <w:szCs w:val="20"/>
          <w:color w:val="000000"/>
        </w:rPr>
        <w:t>/</w:t>
      </w:r>
      <w:r>
        <w:rPr>
          <w:rFonts w:ascii="Trebuchet MS" w:cs="Trebuchet MS" w:eastAsia="Trebuchet MS" w:hAnsi="Trebuchet MS"/>
          <w:sz w:val="20"/>
          <w:szCs w:val="20"/>
          <w:color w:val="0000FF"/>
        </w:rPr>
        <w:t xml:space="preserve"> </w:t>
      </w:r>
      <w:hyperlink r:id="rId20">
        <w:r>
          <w:rPr>
            <w:rFonts w:ascii="Trebuchet MS" w:cs="Trebuchet MS" w:eastAsia="Trebuchet MS" w:hAnsi="Trebuchet MS"/>
            <w:sz w:val="20"/>
            <w:szCs w:val="20"/>
            <w:u w:val="single" w:color="auto"/>
            <w:color w:val="0000FF"/>
          </w:rPr>
          <w:t>https://www.novascotia.com/de</w:t>
        </w:r>
      </w:hyperlink>
    </w:p>
    <w:sectPr>
      <w:pgSz w:w="11900" w:h="16838" w:orient="portrait"/>
      <w:cols w:equalWidth="0" w:num="1">
        <w:col w:w="9080"/>
      </w:cols>
      <w:pgMar w:left="1420" w:top="1415" w:right="1406"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13" Type="http://schemas.openxmlformats.org/officeDocument/2006/relationships/image" Target="media/image2.jpeg"/><Relationship Id="rId9" Type="http://schemas.openxmlformats.org/officeDocument/2006/relationships/hyperlink" Target="https://www.novascotia.com/eat-drink/taste/peace-by-chocolate/7507" TargetMode="External"/><Relationship Id="rId10" Type="http://schemas.openxmlformats.org/officeDocument/2006/relationships/hyperlink" Target="https://www.novascotia.com/eat-drink/taste/appleton-chocolates/6456" TargetMode="External"/><Relationship Id="rId11" Type="http://schemas.openxmlformats.org/officeDocument/2006/relationships/hyperlink" Target="https://www.tatamagoucheicecreamery.com/" TargetMode="External"/><Relationship Id="rId12" Type="http://schemas.openxmlformats.org/officeDocument/2006/relationships/hyperlink" Target="https://www.novascotia.com/see-do/attractions/seafoam-lavender-gardens/7608" TargetMode="External"/><Relationship Id="rId14" Type="http://schemas.openxmlformats.org/officeDocument/2006/relationships/hyperlink" Target="https://www.novascotia.com/eat-drink/taste/sugar-moon-farm/1419" TargetMode="External"/><Relationship Id="rId15" Type="http://schemas.openxmlformats.org/officeDocument/2006/relationships/hyperlink" Target="https://www.novascotia.com/packages/findapackage/canadian-maple-indulgence/205549" TargetMode="External"/><Relationship Id="rId16" Type="http://schemas.openxmlformats.org/officeDocument/2006/relationships/hyperlink" Target="https://www.novascotia.com/eat-drink/taste/jost-vineyards/1321" TargetMode="External"/><Relationship Id="rId17" Type="http://schemas.openxmlformats.org/officeDocument/2006/relationships/hyperlink" Target="https://www.novascotia.com/eat-drink/taste/steinhart-distillery/6503" TargetMode="External"/><Relationship Id="rId18" Type="http://schemas.openxmlformats.org/officeDocument/2006/relationships/hyperlink" Target="https://www.novascotia.com/packages/findapackage/ginstitute-by-the-sea/205551" TargetMode="External"/><Relationship Id="rId19" Type="http://schemas.openxmlformats.org/officeDocument/2006/relationships/hyperlink" Target="https://www.novascotia.com/eat-drink/taste/birkinshaws-tea-room-coffee-house-restaurant/7879" TargetMode="External"/><Relationship Id="rId20" Type="http://schemas.openxmlformats.org/officeDocument/2006/relationships/hyperlink" Target="https://www.novascotia.com/de" TargetMode="External"/><Relationship Id="rId21" Type="http://schemas.openxmlformats.org/officeDocument/2006/relationships/hyperlink" Target="mailto:p.grimm@travelmarketing.de" TargetMode="External"/><Relationship Id="rId22" Type="http://schemas.openxmlformats.org/officeDocument/2006/relationships/hyperlink" Target="mailto:n.meuter@travelmarketing.de" TargetMode="External"/><Relationship Id="rId23" Type="http://schemas.openxmlformats.org/officeDocument/2006/relationships/hyperlink" Target="mailto:t.lucht@travelmarketing.de" TargetMode="External"/><Relationship Id="rId24" Type="http://schemas.openxmlformats.org/officeDocument/2006/relationships/hyperlink" Target="https://www.travelmarketing.de/"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2021-03-04T18:20:07Z</dcterms:created>
  <dcterms:modified xsi:type="dcterms:W3CDTF">2021-03-04T18:20:07Z</dcterms:modified>
</cp:coreProperties>
</file>